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43481" w:rsidRPr="00C4147C" w:rsidRDefault="00C4147C" w:rsidP="00C4147C">
      <w:pPr>
        <w:jc w:val="center"/>
        <w:rPr>
          <w:b/>
          <w:bCs/>
          <w:sz w:val="36"/>
          <w:szCs w:val="36"/>
          <w:rtl/>
        </w:rPr>
      </w:pPr>
      <w:r w:rsidRPr="00C4147C">
        <w:rPr>
          <w:rFonts w:hint="cs"/>
          <w:b/>
          <w:bCs/>
          <w:sz w:val="36"/>
          <w:szCs w:val="36"/>
          <w:rtl/>
        </w:rPr>
        <w:t>הנדון מכרז 19/2026</w:t>
      </w:r>
    </w:p>
    <w:p w:rsidR="00C4147C" w:rsidRDefault="00C4147C" w:rsidP="00C4147C">
      <w:pPr>
        <w:pStyle w:val="a3"/>
        <w:numPr>
          <w:ilvl w:val="0"/>
          <w:numId w:val="1"/>
        </w:numPr>
      </w:pPr>
      <w:r>
        <w:rPr>
          <w:rFonts w:hint="cs"/>
          <w:rtl/>
        </w:rPr>
        <w:t>פורסם הבהרות במפרטי הסלים.</w:t>
      </w:r>
      <w:bookmarkStart w:id="0" w:name="_GoBack"/>
      <w:bookmarkEnd w:id="0"/>
    </w:p>
    <w:p w:rsidR="00C4147C" w:rsidRDefault="00C4147C" w:rsidP="00C4147C">
      <w:pPr>
        <w:pStyle w:val="a3"/>
        <w:numPr>
          <w:ilvl w:val="0"/>
          <w:numId w:val="1"/>
        </w:numPr>
      </w:pPr>
      <w:r>
        <w:rPr>
          <w:rFonts w:hint="cs"/>
          <w:rtl/>
        </w:rPr>
        <w:t>מועד הגשת ההצעות נדחה לתאריך 14/06/2026 שעה 12:00</w:t>
      </w:r>
    </w:p>
    <w:sectPr w:rsidR="00C4147C" w:rsidSect="002579E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865067"/>
    <w:multiLevelType w:val="hybridMultilevel"/>
    <w:tmpl w:val="8CBEBB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47C"/>
    <w:rsid w:val="002579EF"/>
    <w:rsid w:val="00843481"/>
    <w:rsid w:val="00C41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EB80C7"/>
  <w15:chartTrackingRefBased/>
  <w15:docId w15:val="{2984026E-C29A-43B6-AEBF-33F41832E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41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2026-06-03T08:37:00Z</dcterms:created>
  <dcterms:modified xsi:type="dcterms:W3CDTF">2026-06-03T08:40:00Z</dcterms:modified>
</cp:coreProperties>
</file>